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146FC" w14:textId="77777777" w:rsidR="00693BC5" w:rsidRPr="007B39FE" w:rsidRDefault="00693BC5" w:rsidP="00D6738D">
      <w:pPr>
        <w:rPr>
          <w:rFonts w:cstheme="minorHAnsi"/>
          <w:b/>
          <w:bCs/>
          <w:sz w:val="22"/>
          <w:szCs w:val="22"/>
        </w:rPr>
      </w:pPr>
    </w:p>
    <w:p w14:paraId="218394CC" w14:textId="4DC0BADD" w:rsidR="00D6738D" w:rsidRPr="007B39FE" w:rsidRDefault="00F9417A" w:rsidP="00D6738D">
      <w:pPr>
        <w:rPr>
          <w:rFonts w:cstheme="minorHAnsi"/>
          <w:b/>
          <w:bCs/>
          <w:color w:val="000000" w:themeColor="text1"/>
          <w:sz w:val="22"/>
          <w:szCs w:val="22"/>
        </w:rPr>
      </w:pPr>
      <w:r w:rsidRPr="007B39FE">
        <w:rPr>
          <w:rFonts w:cstheme="minorHAnsi"/>
          <w:b/>
          <w:bCs/>
          <w:sz w:val="22"/>
          <w:szCs w:val="22"/>
        </w:rPr>
        <w:t xml:space="preserve">Theme 2 </w:t>
      </w:r>
      <w:r w:rsidR="00962BDA">
        <w:rPr>
          <w:rFonts w:cstheme="minorHAnsi"/>
          <w:b/>
          <w:bCs/>
          <w:sz w:val="22"/>
          <w:szCs w:val="22"/>
        </w:rPr>
        <w:t xml:space="preserve"> </w:t>
      </w:r>
      <w:r w:rsidR="00AB52C5" w:rsidRPr="007B39FE">
        <w:rPr>
          <w:rFonts w:cstheme="minorHAnsi"/>
          <w:b/>
          <w:bCs/>
          <w:sz w:val="22"/>
          <w:szCs w:val="22"/>
        </w:rPr>
        <w:t xml:space="preserve">Talent </w:t>
      </w:r>
      <w:r w:rsidRPr="007B39FE">
        <w:rPr>
          <w:rFonts w:cstheme="minorHAnsi"/>
          <w:b/>
          <w:bCs/>
          <w:sz w:val="22"/>
          <w:szCs w:val="22"/>
        </w:rPr>
        <w:t>- Recruitment – Retention – Relationships</w:t>
      </w:r>
    </w:p>
    <w:p w14:paraId="2E0D37D8" w14:textId="77777777" w:rsidR="00511AE7" w:rsidRPr="007B39FE" w:rsidRDefault="00511AE7" w:rsidP="00693BC5">
      <w:pPr>
        <w:rPr>
          <w:rFonts w:cstheme="minorHAnsi"/>
          <w:b/>
          <w:bCs/>
          <w:color w:val="000000" w:themeColor="text1"/>
          <w:sz w:val="22"/>
          <w:szCs w:val="22"/>
        </w:rPr>
      </w:pPr>
    </w:p>
    <w:p w14:paraId="626C490B" w14:textId="4B4965EC" w:rsidR="00D6738D" w:rsidRPr="007B39FE" w:rsidRDefault="00693BC5" w:rsidP="00693BC5">
      <w:pPr>
        <w:rPr>
          <w:rFonts w:cstheme="minorHAnsi"/>
          <w:color w:val="000000" w:themeColor="text1"/>
          <w:sz w:val="22"/>
          <w:szCs w:val="22"/>
        </w:rPr>
      </w:pPr>
      <w:r w:rsidRPr="007B39FE">
        <w:rPr>
          <w:rFonts w:cstheme="minorHAnsi"/>
          <w:b/>
          <w:bCs/>
          <w:color w:val="000000" w:themeColor="text1"/>
          <w:sz w:val="22"/>
          <w:szCs w:val="22"/>
        </w:rPr>
        <w:t>Summary</w:t>
      </w:r>
      <w:r w:rsidRPr="007B39FE">
        <w:rPr>
          <w:rFonts w:cstheme="minorHAnsi"/>
          <w:color w:val="000000" w:themeColor="text1"/>
          <w:sz w:val="22"/>
          <w:szCs w:val="22"/>
        </w:rPr>
        <w:t xml:space="preserve"> - </w:t>
      </w:r>
      <w:r w:rsidR="00D6738D" w:rsidRPr="007B39FE">
        <w:rPr>
          <w:rFonts w:cstheme="minorHAnsi"/>
          <w:color w:val="000000" w:themeColor="text1"/>
          <w:sz w:val="22"/>
          <w:szCs w:val="22"/>
        </w:rPr>
        <w:t xml:space="preserve">People that have been in </w:t>
      </w:r>
      <w:r w:rsidR="00BA3FA1" w:rsidRPr="007B39FE">
        <w:rPr>
          <w:rFonts w:cstheme="minorHAnsi"/>
          <w:color w:val="000000" w:themeColor="text1"/>
          <w:sz w:val="22"/>
          <w:szCs w:val="22"/>
        </w:rPr>
        <w:t xml:space="preserve">a community </w:t>
      </w:r>
      <w:r w:rsidR="00D6738D" w:rsidRPr="007B39FE">
        <w:rPr>
          <w:rFonts w:cstheme="minorHAnsi"/>
          <w:color w:val="000000" w:themeColor="text1"/>
          <w:sz w:val="22"/>
          <w:szCs w:val="22"/>
        </w:rPr>
        <w:t xml:space="preserve">for 4 or more years are more likely to stay (or return after working </w:t>
      </w:r>
      <w:r w:rsidR="00BA3FA1" w:rsidRPr="007B39FE">
        <w:rPr>
          <w:rFonts w:cstheme="minorHAnsi"/>
          <w:color w:val="000000" w:themeColor="text1"/>
          <w:sz w:val="22"/>
          <w:szCs w:val="22"/>
        </w:rPr>
        <w:t>elsewhere</w:t>
      </w:r>
      <w:r w:rsidR="00D6738D" w:rsidRPr="007B39FE">
        <w:rPr>
          <w:rFonts w:cstheme="minorHAnsi"/>
          <w:color w:val="000000" w:themeColor="text1"/>
          <w:sz w:val="22"/>
          <w:szCs w:val="22"/>
        </w:rPr>
        <w:t xml:space="preserve">) than someone recruited from another part of the country that doesn’t have community when they first arrive. “Grow your own” is a good way to get people that like </w:t>
      </w:r>
      <w:r w:rsidR="00BA3FA1" w:rsidRPr="007B39FE">
        <w:rPr>
          <w:rFonts w:cstheme="minorHAnsi"/>
          <w:color w:val="000000" w:themeColor="text1"/>
          <w:sz w:val="22"/>
          <w:szCs w:val="22"/>
        </w:rPr>
        <w:t>the community</w:t>
      </w:r>
      <w:r w:rsidR="00D6738D" w:rsidRPr="007B39FE">
        <w:rPr>
          <w:rFonts w:cstheme="minorHAnsi"/>
          <w:color w:val="000000" w:themeColor="text1"/>
          <w:sz w:val="22"/>
          <w:szCs w:val="22"/>
        </w:rPr>
        <w:t xml:space="preserve"> to stay and can be especially helpful for retaining minority populations and elevating people within their existing organization. </w:t>
      </w:r>
    </w:p>
    <w:p w14:paraId="59D7DA30" w14:textId="4ACF671C" w:rsidR="00511AE7" w:rsidRPr="007B39FE" w:rsidRDefault="00511AE7" w:rsidP="00693BC5">
      <w:pPr>
        <w:rPr>
          <w:rFonts w:cstheme="minorHAnsi"/>
          <w:color w:val="000000" w:themeColor="text1"/>
          <w:sz w:val="22"/>
          <w:szCs w:val="22"/>
        </w:rPr>
      </w:pPr>
    </w:p>
    <w:p w14:paraId="4DB2A294" w14:textId="77777777" w:rsidR="007B39FE" w:rsidRPr="007B39FE" w:rsidRDefault="007B39FE" w:rsidP="00693BC5">
      <w:pPr>
        <w:rPr>
          <w:rFonts w:cstheme="minorHAnsi"/>
          <w:color w:val="000000" w:themeColor="text1"/>
          <w:sz w:val="22"/>
          <w:szCs w:val="22"/>
        </w:rPr>
      </w:pPr>
    </w:p>
    <w:p w14:paraId="6F7085F1" w14:textId="6B115048" w:rsidR="007B39FE" w:rsidRPr="007B39FE" w:rsidRDefault="007B39FE" w:rsidP="007B39FE">
      <w:pPr>
        <w:rPr>
          <w:rFonts w:cstheme="minorHAnsi"/>
          <w:color w:val="000000" w:themeColor="text1"/>
          <w:sz w:val="22"/>
          <w:szCs w:val="22"/>
        </w:rPr>
      </w:pPr>
      <w:r w:rsidRPr="007B39FE">
        <w:rPr>
          <w:rFonts w:cstheme="minorHAnsi"/>
          <w:b/>
          <w:bCs/>
          <w:color w:val="000000" w:themeColor="text1"/>
          <w:sz w:val="22"/>
          <w:szCs w:val="22"/>
        </w:rPr>
        <w:t>Objective</w:t>
      </w:r>
      <w:r w:rsidRPr="007B39FE">
        <w:rPr>
          <w:rFonts w:cstheme="minorHAnsi"/>
          <w:color w:val="000000" w:themeColor="text1"/>
          <w:sz w:val="22"/>
          <w:szCs w:val="22"/>
        </w:rPr>
        <w:t xml:space="preserve"> –  use “Grow your own” concepts  for </w:t>
      </w:r>
      <w:r w:rsidR="003C67DC">
        <w:rPr>
          <w:rFonts w:cstheme="minorHAnsi"/>
          <w:color w:val="000000" w:themeColor="text1"/>
          <w:sz w:val="22"/>
          <w:szCs w:val="22"/>
        </w:rPr>
        <w:t>diverse</w:t>
      </w:r>
      <w:r w:rsidRPr="007B39FE">
        <w:rPr>
          <w:rFonts w:cstheme="minorHAnsi"/>
          <w:color w:val="000000" w:themeColor="text1"/>
          <w:sz w:val="22"/>
          <w:szCs w:val="22"/>
        </w:rPr>
        <w:t xml:space="preserve"> candidate recruitment and retention resulting in ___% increase of BILPOC employee population and ___% reduction of turnover by ______. </w:t>
      </w:r>
    </w:p>
    <w:p w14:paraId="76EC4448" w14:textId="6104778A" w:rsidR="00511AE7" w:rsidRPr="007B39FE" w:rsidRDefault="00511AE7" w:rsidP="00693BC5">
      <w:pPr>
        <w:rPr>
          <w:rFonts w:cstheme="minorHAnsi"/>
          <w:color w:val="000000" w:themeColor="text1"/>
          <w:sz w:val="22"/>
          <w:szCs w:val="22"/>
        </w:rPr>
      </w:pPr>
    </w:p>
    <w:p w14:paraId="5B0FBD92" w14:textId="77777777" w:rsidR="00B85F10" w:rsidRPr="007B39FE" w:rsidRDefault="00B85F10" w:rsidP="00693BC5">
      <w:pPr>
        <w:rPr>
          <w:rFonts w:cstheme="minorHAnsi"/>
          <w:color w:val="000000" w:themeColor="text1"/>
          <w:sz w:val="22"/>
          <w:szCs w:val="22"/>
        </w:rPr>
      </w:pPr>
    </w:p>
    <w:p w14:paraId="194855B8" w14:textId="664F2028" w:rsidR="00693BC5" w:rsidRPr="007B39FE" w:rsidRDefault="00511AE7" w:rsidP="00030D31">
      <w:pPr>
        <w:rPr>
          <w:rFonts w:cstheme="minorHAnsi"/>
          <w:b/>
          <w:bCs/>
          <w:color w:val="000000" w:themeColor="text1"/>
          <w:sz w:val="22"/>
          <w:szCs w:val="22"/>
        </w:rPr>
      </w:pPr>
      <w:r w:rsidRPr="007B39FE">
        <w:rPr>
          <w:rFonts w:cstheme="minorHAnsi"/>
          <w:b/>
          <w:bCs/>
          <w:color w:val="000000" w:themeColor="text1"/>
          <w:sz w:val="22"/>
          <w:szCs w:val="22"/>
        </w:rPr>
        <w:t>Tactics:</w:t>
      </w:r>
    </w:p>
    <w:p w14:paraId="7C14EA9B" w14:textId="17797172" w:rsidR="00B85F10" w:rsidRPr="002A2AB0" w:rsidRDefault="00D6738D" w:rsidP="002A2AB0">
      <w:pPr>
        <w:pStyle w:val="ListParagraph"/>
        <w:numPr>
          <w:ilvl w:val="1"/>
          <w:numId w:val="6"/>
        </w:numPr>
        <w:ind w:left="720"/>
        <w:rPr>
          <w:rFonts w:cstheme="minorHAnsi"/>
          <w:b/>
          <w:bCs/>
          <w:color w:val="000000" w:themeColor="text1"/>
        </w:rPr>
      </w:pPr>
      <w:r w:rsidRPr="007B39FE">
        <w:rPr>
          <w:rFonts w:asciiTheme="minorHAnsi" w:hAnsiTheme="minorHAnsi" w:cstheme="minorHAnsi"/>
          <w:color w:val="000000" w:themeColor="text1"/>
        </w:rPr>
        <w:t>Advocat</w:t>
      </w:r>
      <w:r w:rsidR="00B85F10">
        <w:rPr>
          <w:rFonts w:asciiTheme="minorHAnsi" w:hAnsiTheme="minorHAnsi" w:cstheme="minorHAnsi"/>
          <w:color w:val="000000" w:themeColor="text1"/>
        </w:rPr>
        <w:t>e</w:t>
      </w:r>
      <w:r w:rsidRPr="007B39FE">
        <w:rPr>
          <w:rFonts w:asciiTheme="minorHAnsi" w:hAnsiTheme="minorHAnsi" w:cstheme="minorHAnsi"/>
          <w:color w:val="000000" w:themeColor="text1"/>
        </w:rPr>
        <w:t xml:space="preserve"> for the expansion of high job demand academic programs (machine learning, AI,  data analytics, cyber security, nursing</w:t>
      </w:r>
      <w:r w:rsidR="00BB3D4F">
        <w:rPr>
          <w:rFonts w:asciiTheme="minorHAnsi" w:hAnsiTheme="minorHAnsi" w:cstheme="minorHAnsi"/>
          <w:color w:val="000000" w:themeColor="text1"/>
        </w:rPr>
        <w:t>, teaching</w:t>
      </w:r>
      <w:r w:rsidRPr="007B39FE">
        <w:rPr>
          <w:rFonts w:asciiTheme="minorHAnsi" w:hAnsiTheme="minorHAnsi" w:cstheme="minorHAnsi"/>
          <w:color w:val="000000" w:themeColor="text1"/>
        </w:rPr>
        <w:t xml:space="preserve">) and target minority populations to fill the new </w:t>
      </w:r>
      <w:r w:rsidR="00BA3FA1" w:rsidRPr="007B39FE">
        <w:rPr>
          <w:rFonts w:asciiTheme="minorHAnsi" w:hAnsiTheme="minorHAnsi" w:cstheme="minorHAnsi"/>
          <w:color w:val="000000" w:themeColor="text1"/>
        </w:rPr>
        <w:t xml:space="preserve">student </w:t>
      </w:r>
      <w:r w:rsidRPr="007B39FE">
        <w:rPr>
          <w:rFonts w:asciiTheme="minorHAnsi" w:hAnsiTheme="minorHAnsi" w:cstheme="minorHAnsi"/>
          <w:color w:val="000000" w:themeColor="text1"/>
        </w:rPr>
        <w:t xml:space="preserve">slots. </w:t>
      </w:r>
    </w:p>
    <w:p w14:paraId="1BD1E669" w14:textId="2901D4D8" w:rsidR="00B85F10" w:rsidRPr="002A2AB0" w:rsidRDefault="00D6738D" w:rsidP="002A2AB0">
      <w:pPr>
        <w:pStyle w:val="ListParagraph"/>
        <w:numPr>
          <w:ilvl w:val="1"/>
          <w:numId w:val="6"/>
        </w:numPr>
        <w:ind w:left="720"/>
        <w:rPr>
          <w:rFonts w:cstheme="minorHAnsi"/>
          <w:b/>
          <w:bCs/>
          <w:color w:val="000000" w:themeColor="text1"/>
        </w:rPr>
      </w:pPr>
      <w:r w:rsidRPr="007B39FE">
        <w:rPr>
          <w:rFonts w:asciiTheme="minorHAnsi" w:hAnsiTheme="minorHAnsi" w:cstheme="minorHAnsi"/>
          <w:color w:val="000000" w:themeColor="text1"/>
        </w:rPr>
        <w:t xml:space="preserve">Create student internships and micro-internships that lead to </w:t>
      </w:r>
      <w:r w:rsidR="00D665B4" w:rsidRPr="007B39FE">
        <w:rPr>
          <w:rFonts w:asciiTheme="minorHAnsi" w:hAnsiTheme="minorHAnsi" w:cstheme="minorHAnsi"/>
          <w:color w:val="000000" w:themeColor="text1"/>
        </w:rPr>
        <w:t>university</w:t>
      </w:r>
      <w:r w:rsidRPr="007B39FE">
        <w:rPr>
          <w:rFonts w:asciiTheme="minorHAnsi" w:hAnsiTheme="minorHAnsi" w:cstheme="minorHAnsi"/>
          <w:color w:val="000000" w:themeColor="text1"/>
        </w:rPr>
        <w:t xml:space="preserve"> jobs.</w:t>
      </w:r>
      <w:r w:rsidR="0075119B">
        <w:rPr>
          <w:rFonts w:asciiTheme="minorHAnsi" w:hAnsiTheme="minorHAnsi" w:cstheme="minorHAnsi"/>
          <w:color w:val="000000" w:themeColor="text1"/>
        </w:rPr>
        <w:t xml:space="preserve"> Encourage hiring from within the institution. </w:t>
      </w:r>
    </w:p>
    <w:p w14:paraId="20192150" w14:textId="464F1F4F" w:rsidR="00B85F10" w:rsidRPr="002A2AB0" w:rsidRDefault="00D6738D" w:rsidP="002A2AB0">
      <w:pPr>
        <w:pStyle w:val="ListParagraph"/>
        <w:numPr>
          <w:ilvl w:val="1"/>
          <w:numId w:val="6"/>
        </w:numPr>
        <w:ind w:left="720"/>
        <w:rPr>
          <w:rFonts w:cstheme="minorHAnsi"/>
          <w:b/>
          <w:bCs/>
          <w:color w:val="000000" w:themeColor="text1"/>
        </w:rPr>
      </w:pPr>
      <w:r w:rsidRPr="007B39FE">
        <w:rPr>
          <w:rFonts w:asciiTheme="minorHAnsi" w:hAnsiTheme="minorHAnsi" w:cstheme="minorHAnsi"/>
          <w:color w:val="000000" w:themeColor="text1"/>
        </w:rPr>
        <w:t xml:space="preserve">Use current staff </w:t>
      </w:r>
      <w:r w:rsidR="00B85F10">
        <w:rPr>
          <w:rFonts w:asciiTheme="minorHAnsi" w:hAnsiTheme="minorHAnsi" w:cstheme="minorHAnsi"/>
          <w:color w:val="000000" w:themeColor="text1"/>
        </w:rPr>
        <w:t>to self-identify a</w:t>
      </w:r>
      <w:r w:rsidR="004A59EE">
        <w:rPr>
          <w:rFonts w:asciiTheme="minorHAnsi" w:hAnsiTheme="minorHAnsi" w:cstheme="minorHAnsi"/>
          <w:color w:val="000000" w:themeColor="text1"/>
        </w:rPr>
        <w:t>nd</w:t>
      </w:r>
      <w:r w:rsidR="00B85F10">
        <w:rPr>
          <w:rFonts w:asciiTheme="minorHAnsi" w:hAnsiTheme="minorHAnsi" w:cstheme="minorHAnsi"/>
          <w:color w:val="000000" w:themeColor="text1"/>
        </w:rPr>
        <w:t xml:space="preserve"> identify colleagues that are </w:t>
      </w:r>
      <w:r w:rsidR="00D665B4" w:rsidRPr="007B39FE">
        <w:rPr>
          <w:rFonts w:asciiTheme="minorHAnsi" w:hAnsiTheme="minorHAnsi" w:cstheme="minorHAnsi"/>
          <w:color w:val="000000" w:themeColor="text1"/>
        </w:rPr>
        <w:t>promotion</w:t>
      </w:r>
      <w:r w:rsidRPr="007B39FE">
        <w:rPr>
          <w:rFonts w:asciiTheme="minorHAnsi" w:hAnsiTheme="minorHAnsi" w:cstheme="minorHAnsi"/>
          <w:color w:val="000000" w:themeColor="text1"/>
        </w:rPr>
        <w:t xml:space="preserve"> prospects</w:t>
      </w:r>
      <w:r w:rsidR="00B85F10">
        <w:rPr>
          <w:rFonts w:asciiTheme="minorHAnsi" w:hAnsiTheme="minorHAnsi" w:cstheme="minorHAnsi"/>
          <w:color w:val="000000" w:themeColor="text1"/>
        </w:rPr>
        <w:t xml:space="preserve"> </w:t>
      </w:r>
      <w:r w:rsidRPr="007B39FE">
        <w:rPr>
          <w:rFonts w:asciiTheme="minorHAnsi" w:hAnsiTheme="minorHAnsi" w:cstheme="minorHAnsi"/>
          <w:color w:val="000000" w:themeColor="text1"/>
        </w:rPr>
        <w:t>and then establish career growth p</w:t>
      </w:r>
      <w:r w:rsidR="00B85F10">
        <w:rPr>
          <w:rFonts w:asciiTheme="minorHAnsi" w:hAnsiTheme="minorHAnsi" w:cstheme="minorHAnsi"/>
          <w:color w:val="000000" w:themeColor="text1"/>
        </w:rPr>
        <w:t>aths</w:t>
      </w:r>
      <w:r w:rsidRPr="007B39FE">
        <w:rPr>
          <w:rFonts w:asciiTheme="minorHAnsi" w:hAnsiTheme="minorHAnsi" w:cstheme="minorHAnsi"/>
          <w:color w:val="000000" w:themeColor="text1"/>
        </w:rPr>
        <w:t xml:space="preserve"> for </w:t>
      </w:r>
      <w:r w:rsidR="00D665B4" w:rsidRPr="007B39FE">
        <w:rPr>
          <w:rFonts w:asciiTheme="minorHAnsi" w:hAnsiTheme="minorHAnsi" w:cstheme="minorHAnsi"/>
          <w:color w:val="000000" w:themeColor="text1"/>
        </w:rPr>
        <w:t>those</w:t>
      </w:r>
      <w:r w:rsidRPr="007B39FE">
        <w:rPr>
          <w:rFonts w:asciiTheme="minorHAnsi" w:hAnsiTheme="minorHAnsi" w:cstheme="minorHAnsi"/>
          <w:color w:val="000000" w:themeColor="text1"/>
        </w:rPr>
        <w:t xml:space="preserve"> employees</w:t>
      </w:r>
      <w:r w:rsidR="00E71CAF">
        <w:rPr>
          <w:rFonts w:asciiTheme="minorHAnsi" w:hAnsiTheme="minorHAnsi" w:cstheme="minorHAnsi"/>
          <w:color w:val="000000" w:themeColor="text1"/>
        </w:rPr>
        <w:t>.</w:t>
      </w:r>
    </w:p>
    <w:p w14:paraId="1B28F805" w14:textId="6471066B" w:rsidR="004A59EE" w:rsidRPr="002A2AB0" w:rsidRDefault="00D6738D" w:rsidP="002A2AB0">
      <w:pPr>
        <w:pStyle w:val="ListParagraph"/>
        <w:numPr>
          <w:ilvl w:val="1"/>
          <w:numId w:val="6"/>
        </w:numPr>
        <w:ind w:left="720"/>
        <w:rPr>
          <w:rFonts w:cstheme="minorHAnsi"/>
          <w:b/>
          <w:bCs/>
          <w:color w:val="000000" w:themeColor="text1"/>
        </w:rPr>
      </w:pPr>
      <w:r w:rsidRPr="007B39FE">
        <w:rPr>
          <w:rFonts w:asciiTheme="minorHAnsi" w:hAnsiTheme="minorHAnsi" w:cstheme="minorHAnsi"/>
          <w:color w:val="000000" w:themeColor="text1"/>
        </w:rPr>
        <w:t xml:space="preserve">Identify BILPOC </w:t>
      </w:r>
      <w:r w:rsidR="00E71CAF">
        <w:rPr>
          <w:rFonts w:asciiTheme="minorHAnsi" w:hAnsiTheme="minorHAnsi" w:cstheme="minorHAnsi"/>
          <w:color w:val="000000" w:themeColor="text1"/>
        </w:rPr>
        <w:t xml:space="preserve">undergraduate and graduate </w:t>
      </w:r>
      <w:r w:rsidRPr="007B39FE">
        <w:rPr>
          <w:rFonts w:asciiTheme="minorHAnsi" w:hAnsiTheme="minorHAnsi" w:cstheme="minorHAnsi"/>
          <w:color w:val="000000" w:themeColor="text1"/>
        </w:rPr>
        <w:t xml:space="preserve">students interested in a career path in academia and provide the resources and mentorship necessary to help them achieve their academic and career goals. </w:t>
      </w:r>
      <w:r w:rsidR="00BB3D4F">
        <w:rPr>
          <w:rFonts w:asciiTheme="minorHAnsi" w:hAnsiTheme="minorHAnsi" w:cstheme="minorHAnsi"/>
          <w:color w:val="000000" w:themeColor="text1"/>
        </w:rPr>
        <w:t>If academic appointments require experience at other universities, try to create an “academic exchange program” with other universities (perhaps in the same conference) that allows academics to gain this experience and then return after the appropriate number of years.</w:t>
      </w:r>
    </w:p>
    <w:p w14:paraId="4703B24F" w14:textId="3F77D10E" w:rsidR="009E6D09" w:rsidRPr="001D4B9D" w:rsidRDefault="00D6738D" w:rsidP="001D4B9D">
      <w:pPr>
        <w:pStyle w:val="ListParagraph"/>
        <w:numPr>
          <w:ilvl w:val="1"/>
          <w:numId w:val="6"/>
        </w:numPr>
        <w:ind w:left="720"/>
        <w:rPr>
          <w:rFonts w:asciiTheme="minorHAnsi" w:hAnsiTheme="minorHAnsi" w:cstheme="minorHAnsi"/>
          <w:b/>
          <w:bCs/>
          <w:color w:val="000000" w:themeColor="text1"/>
        </w:rPr>
      </w:pPr>
      <w:r w:rsidRPr="007B39FE">
        <w:rPr>
          <w:rFonts w:asciiTheme="minorHAnsi" w:hAnsiTheme="minorHAnsi" w:cstheme="minorHAnsi"/>
          <w:color w:val="000000" w:themeColor="text1"/>
        </w:rPr>
        <w:t xml:space="preserve">Create a boomerang program to recruit alums back to </w:t>
      </w:r>
      <w:r w:rsidR="00B85F10">
        <w:rPr>
          <w:rFonts w:asciiTheme="minorHAnsi" w:hAnsiTheme="minorHAnsi" w:cstheme="minorHAnsi"/>
          <w:color w:val="000000" w:themeColor="text1"/>
        </w:rPr>
        <w:t xml:space="preserve">their institution’s community to </w:t>
      </w:r>
      <w:r w:rsidRPr="007B39FE">
        <w:rPr>
          <w:rFonts w:asciiTheme="minorHAnsi" w:hAnsiTheme="minorHAnsi" w:cstheme="minorHAnsi"/>
          <w:color w:val="000000" w:themeColor="text1"/>
        </w:rPr>
        <w:t>add to the talent pipeline, lead early stage companies or provide mentorship.</w:t>
      </w:r>
      <w:r w:rsidR="002B4EBC">
        <w:rPr>
          <w:rFonts w:asciiTheme="minorHAnsi" w:hAnsiTheme="minorHAnsi" w:cstheme="minorHAnsi"/>
          <w:color w:val="000000" w:themeColor="text1"/>
        </w:rPr>
        <w:t xml:space="preserve"> This could include forgivable loan </w:t>
      </w:r>
      <w:r w:rsidR="00AC5C7E">
        <w:rPr>
          <w:rFonts w:asciiTheme="minorHAnsi" w:hAnsiTheme="minorHAnsi" w:cstheme="minorHAnsi"/>
          <w:color w:val="000000" w:themeColor="text1"/>
        </w:rPr>
        <w:t xml:space="preserve">incentive </w:t>
      </w:r>
      <w:r w:rsidR="002B4EBC">
        <w:rPr>
          <w:rFonts w:asciiTheme="minorHAnsi" w:hAnsiTheme="minorHAnsi" w:cstheme="minorHAnsi"/>
          <w:color w:val="000000" w:themeColor="text1"/>
        </w:rPr>
        <w:t>programs</w:t>
      </w:r>
      <w:r w:rsidR="00BB3D4F">
        <w:rPr>
          <w:rFonts w:asciiTheme="minorHAnsi" w:hAnsiTheme="minorHAnsi" w:cstheme="minorHAnsi"/>
          <w:color w:val="000000" w:themeColor="text1"/>
        </w:rPr>
        <w:t>.</w:t>
      </w:r>
      <w:r w:rsidR="002B4EBC">
        <w:rPr>
          <w:rFonts w:asciiTheme="minorHAnsi" w:hAnsiTheme="minorHAnsi" w:cstheme="minorHAnsi"/>
          <w:color w:val="000000" w:themeColor="text1"/>
        </w:rPr>
        <w:t xml:space="preserve"> </w:t>
      </w:r>
    </w:p>
    <w:p w14:paraId="617A124D" w14:textId="77777777" w:rsidR="00AC5C7E" w:rsidRPr="00AC5C7E" w:rsidRDefault="00D6738D" w:rsidP="002A2AB0">
      <w:pPr>
        <w:pStyle w:val="ListParagraph"/>
        <w:numPr>
          <w:ilvl w:val="1"/>
          <w:numId w:val="6"/>
        </w:numPr>
        <w:ind w:left="720"/>
        <w:rPr>
          <w:rFonts w:cstheme="minorHAnsi"/>
          <w:b/>
          <w:bCs/>
          <w:color w:val="000000" w:themeColor="text1"/>
        </w:rPr>
      </w:pPr>
      <w:r w:rsidRPr="007B39FE">
        <w:rPr>
          <w:rFonts w:asciiTheme="minorHAnsi" w:hAnsiTheme="minorHAnsi" w:cstheme="minorHAnsi"/>
          <w:color w:val="000000" w:themeColor="text1"/>
        </w:rPr>
        <w:t xml:space="preserve">Youth – K-12, plus community college outreach for tutoring, mentorship and career modeling. </w:t>
      </w:r>
      <w:r w:rsidR="00BB3D4F">
        <w:rPr>
          <w:rFonts w:asciiTheme="minorHAnsi" w:hAnsiTheme="minorHAnsi" w:cstheme="minorHAnsi"/>
          <w:color w:val="000000" w:themeColor="text1"/>
        </w:rPr>
        <w:t>(</w:t>
      </w:r>
      <w:r w:rsidR="002B4EBC">
        <w:rPr>
          <w:rFonts w:asciiTheme="minorHAnsi" w:hAnsiTheme="minorHAnsi" w:cstheme="minorHAnsi"/>
          <w:color w:val="000000" w:themeColor="text1"/>
        </w:rPr>
        <w:t>An example of this is a summer camp for BIPOC kids.</w:t>
      </w:r>
      <w:r w:rsidR="00BB3D4F">
        <w:rPr>
          <w:rFonts w:asciiTheme="minorHAnsi" w:hAnsiTheme="minorHAnsi" w:cstheme="minorHAnsi"/>
          <w:color w:val="000000" w:themeColor="text1"/>
        </w:rPr>
        <w:t>)</w:t>
      </w:r>
      <w:r w:rsidR="002B4EBC">
        <w:rPr>
          <w:rFonts w:asciiTheme="minorHAnsi" w:hAnsiTheme="minorHAnsi" w:cstheme="minorHAnsi"/>
          <w:color w:val="000000" w:themeColor="text1"/>
        </w:rPr>
        <w:t xml:space="preserve"> </w:t>
      </w:r>
      <w:r w:rsidRPr="007B39FE">
        <w:rPr>
          <w:rFonts w:asciiTheme="minorHAnsi" w:hAnsiTheme="minorHAnsi" w:cstheme="minorHAnsi"/>
          <w:color w:val="000000" w:themeColor="text1"/>
        </w:rPr>
        <w:t xml:space="preserve">Companies will partner to ensure they have diverse candidate pool. </w:t>
      </w:r>
    </w:p>
    <w:p w14:paraId="4871D0CC" w14:textId="4825374D" w:rsidR="004A59EE" w:rsidRPr="002A2AB0" w:rsidRDefault="00D6738D" w:rsidP="002A2AB0">
      <w:pPr>
        <w:pStyle w:val="ListParagraph"/>
        <w:numPr>
          <w:ilvl w:val="1"/>
          <w:numId w:val="6"/>
        </w:numPr>
        <w:ind w:left="720"/>
        <w:rPr>
          <w:rFonts w:cstheme="minorHAnsi"/>
          <w:b/>
          <w:bCs/>
          <w:color w:val="000000" w:themeColor="text1"/>
        </w:rPr>
      </w:pPr>
      <w:r w:rsidRPr="007B39FE">
        <w:rPr>
          <w:rFonts w:asciiTheme="minorHAnsi" w:hAnsiTheme="minorHAnsi" w:cstheme="minorHAnsi"/>
          <w:color w:val="000000" w:themeColor="text1"/>
        </w:rPr>
        <w:t>Include access and provide guidance to FAFSA with the parents.</w:t>
      </w:r>
      <w:r w:rsidR="00B85F10">
        <w:rPr>
          <w:rFonts w:asciiTheme="minorHAnsi" w:hAnsiTheme="minorHAnsi" w:cstheme="minorHAnsi"/>
          <w:color w:val="000000" w:themeColor="text1"/>
        </w:rPr>
        <w:t xml:space="preserve"> Advocate for making the FAFSA application a high school graduation requirement</w:t>
      </w:r>
      <w:r w:rsidR="00AC5C7E">
        <w:rPr>
          <w:rFonts w:asciiTheme="minorHAnsi" w:hAnsiTheme="minorHAnsi" w:cstheme="minorHAnsi"/>
          <w:color w:val="000000" w:themeColor="text1"/>
        </w:rPr>
        <w:t xml:space="preserve"> so families can see that a college education can be attainable.</w:t>
      </w:r>
    </w:p>
    <w:p w14:paraId="0D1DB986" w14:textId="1ED01555" w:rsidR="00D6738D" w:rsidRPr="007B39FE" w:rsidRDefault="00D6738D" w:rsidP="00511AE7">
      <w:pPr>
        <w:pStyle w:val="ListParagraph"/>
        <w:numPr>
          <w:ilvl w:val="1"/>
          <w:numId w:val="6"/>
        </w:numPr>
        <w:ind w:left="720"/>
        <w:rPr>
          <w:rFonts w:asciiTheme="minorHAnsi" w:hAnsiTheme="minorHAnsi" w:cstheme="minorHAnsi"/>
          <w:b/>
          <w:bCs/>
          <w:color w:val="000000" w:themeColor="text1"/>
        </w:rPr>
      </w:pPr>
      <w:r w:rsidRPr="007B39FE">
        <w:rPr>
          <w:rFonts w:asciiTheme="minorHAnsi" w:hAnsiTheme="minorHAnsi" w:cstheme="minorHAnsi"/>
          <w:color w:val="000000" w:themeColor="text1"/>
        </w:rPr>
        <w:t xml:space="preserve">Define </w:t>
      </w:r>
      <w:r w:rsidR="00D665B4" w:rsidRPr="007B39FE">
        <w:rPr>
          <w:rFonts w:asciiTheme="minorHAnsi" w:hAnsiTheme="minorHAnsi" w:cstheme="minorHAnsi"/>
          <w:color w:val="000000" w:themeColor="text1"/>
        </w:rPr>
        <w:t xml:space="preserve">specific diversity recruiting </w:t>
      </w:r>
      <w:r w:rsidRPr="007B39FE">
        <w:rPr>
          <w:rFonts w:asciiTheme="minorHAnsi" w:hAnsiTheme="minorHAnsi" w:cstheme="minorHAnsi"/>
          <w:color w:val="000000" w:themeColor="text1"/>
        </w:rPr>
        <w:t>goals.</w:t>
      </w:r>
    </w:p>
    <w:p w14:paraId="2FCF146E" w14:textId="53BF7077" w:rsidR="00511AE7" w:rsidRPr="007B39FE" w:rsidRDefault="00511AE7" w:rsidP="00511AE7">
      <w:pPr>
        <w:rPr>
          <w:rFonts w:cstheme="minorHAnsi"/>
          <w:b/>
          <w:bCs/>
          <w:color w:val="000000" w:themeColor="text1"/>
          <w:sz w:val="22"/>
          <w:szCs w:val="22"/>
        </w:rPr>
      </w:pPr>
    </w:p>
    <w:p w14:paraId="3CE4959A" w14:textId="2CA1E687" w:rsidR="00511AE7" w:rsidRPr="00AC5C7E" w:rsidRDefault="00511AE7" w:rsidP="00511AE7">
      <w:pPr>
        <w:rPr>
          <w:rFonts w:cstheme="minorHAnsi"/>
          <w:b/>
          <w:bCs/>
          <w:color w:val="000000" w:themeColor="text1"/>
          <w:sz w:val="22"/>
          <w:szCs w:val="22"/>
        </w:rPr>
      </w:pPr>
      <w:r w:rsidRPr="00AC5C7E">
        <w:rPr>
          <w:rFonts w:cstheme="minorHAnsi"/>
          <w:b/>
          <w:bCs/>
          <w:color w:val="000000" w:themeColor="text1"/>
          <w:sz w:val="22"/>
          <w:szCs w:val="22"/>
        </w:rPr>
        <w:t xml:space="preserve">Other Ideas or notes for Recruitment – Retention </w:t>
      </w:r>
      <w:r w:rsidR="0075119B" w:rsidRPr="00AC5C7E">
        <w:rPr>
          <w:rFonts w:cstheme="minorHAnsi"/>
          <w:b/>
          <w:bCs/>
          <w:color w:val="000000" w:themeColor="text1"/>
          <w:sz w:val="22"/>
          <w:szCs w:val="22"/>
        </w:rPr>
        <w:t>–</w:t>
      </w:r>
      <w:r w:rsidRPr="00AC5C7E">
        <w:rPr>
          <w:rFonts w:cstheme="minorHAnsi"/>
          <w:b/>
          <w:bCs/>
          <w:color w:val="000000" w:themeColor="text1"/>
          <w:sz w:val="22"/>
          <w:szCs w:val="22"/>
        </w:rPr>
        <w:t xml:space="preserve"> Relationships</w:t>
      </w:r>
    </w:p>
    <w:p w14:paraId="213F1F41" w14:textId="3F5E6B95" w:rsidR="0075119B" w:rsidRDefault="0075119B" w:rsidP="00511AE7">
      <w:pPr>
        <w:rPr>
          <w:rFonts w:cstheme="minorHAnsi"/>
          <w:color w:val="000000" w:themeColor="text1"/>
          <w:sz w:val="22"/>
          <w:szCs w:val="22"/>
        </w:rPr>
      </w:pPr>
    </w:p>
    <w:p w14:paraId="24520E2B" w14:textId="2700FA4D" w:rsidR="0075119B" w:rsidRDefault="0075119B" w:rsidP="0075119B">
      <w:pPr>
        <w:pStyle w:val="ListParagraph"/>
        <w:numPr>
          <w:ilvl w:val="0"/>
          <w:numId w:val="14"/>
        </w:numPr>
        <w:rPr>
          <w:rFonts w:cstheme="minorHAnsi"/>
          <w:color w:val="000000" w:themeColor="text1"/>
        </w:rPr>
      </w:pPr>
      <w:r>
        <w:rPr>
          <w:rFonts w:cstheme="minorHAnsi"/>
          <w:color w:val="000000" w:themeColor="text1"/>
        </w:rPr>
        <w:t>Create identity support groups to bring POC together in networks for employment and mentorship</w:t>
      </w:r>
      <w:r w:rsidR="00C6313D">
        <w:rPr>
          <w:rFonts w:cstheme="minorHAnsi"/>
          <w:color w:val="000000" w:themeColor="text1"/>
        </w:rPr>
        <w:t>.</w:t>
      </w:r>
      <w:r>
        <w:rPr>
          <w:rFonts w:cstheme="minorHAnsi"/>
          <w:color w:val="000000" w:themeColor="text1"/>
        </w:rPr>
        <w:t xml:space="preserve"> </w:t>
      </w:r>
    </w:p>
    <w:p w14:paraId="495F2B2F" w14:textId="6EB18E02" w:rsidR="0075119B" w:rsidRDefault="0075119B" w:rsidP="0075119B">
      <w:pPr>
        <w:pStyle w:val="ListParagraph"/>
        <w:numPr>
          <w:ilvl w:val="0"/>
          <w:numId w:val="14"/>
        </w:numPr>
        <w:rPr>
          <w:rFonts w:cstheme="minorHAnsi"/>
          <w:color w:val="000000" w:themeColor="text1"/>
        </w:rPr>
      </w:pPr>
      <w:r>
        <w:rPr>
          <w:rFonts w:cstheme="minorHAnsi"/>
          <w:color w:val="000000" w:themeColor="text1"/>
        </w:rPr>
        <w:t>Host workshops for overlooking bias in hiring processes</w:t>
      </w:r>
      <w:r w:rsidR="00C6313D">
        <w:rPr>
          <w:rFonts w:cstheme="minorHAnsi"/>
          <w:color w:val="000000" w:themeColor="text1"/>
        </w:rPr>
        <w:t>.</w:t>
      </w:r>
      <w:r>
        <w:rPr>
          <w:rFonts w:cstheme="minorHAnsi"/>
          <w:color w:val="000000" w:themeColor="text1"/>
        </w:rPr>
        <w:t xml:space="preserve"> </w:t>
      </w:r>
    </w:p>
    <w:p w14:paraId="225ADF1D" w14:textId="66B6D2CB" w:rsidR="005F327D" w:rsidRPr="007B39FE" w:rsidRDefault="005F327D" w:rsidP="00C6313D">
      <w:pPr>
        <w:pStyle w:val="ListParagraph"/>
        <w:rPr>
          <w:rFonts w:cstheme="minorHAnsi"/>
        </w:rPr>
      </w:pPr>
    </w:p>
    <w:sectPr w:rsidR="005F327D" w:rsidRPr="007B39FE" w:rsidSect="002F0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600F"/>
    <w:multiLevelType w:val="hybridMultilevel"/>
    <w:tmpl w:val="5114F4A6"/>
    <w:lvl w:ilvl="0" w:tplc="9ACE47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F52B9"/>
    <w:multiLevelType w:val="hybridMultilevel"/>
    <w:tmpl w:val="813C40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4744A"/>
    <w:multiLevelType w:val="hybridMultilevel"/>
    <w:tmpl w:val="3426E53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25E217DD"/>
    <w:multiLevelType w:val="hybridMultilevel"/>
    <w:tmpl w:val="3F949D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162DB3"/>
    <w:multiLevelType w:val="multilevel"/>
    <w:tmpl w:val="DE9A623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b w:val="0"/>
        <w:bCs w:val="0"/>
        <w:sz w:val="22"/>
        <w:szCs w:val="22"/>
      </w:rPr>
    </w:lvl>
    <w:lvl w:ilvl="2">
      <w:start w:val="1"/>
      <w:numFmt w:val="lowerRoman"/>
      <w:lvlText w:val="%3."/>
      <w:lvlJc w:val="righ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797F96"/>
    <w:multiLevelType w:val="hybridMultilevel"/>
    <w:tmpl w:val="E44CD1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7D381C"/>
    <w:multiLevelType w:val="hybridMultilevel"/>
    <w:tmpl w:val="1CB80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EF4980"/>
    <w:multiLevelType w:val="hybridMultilevel"/>
    <w:tmpl w:val="9FE0C348"/>
    <w:lvl w:ilvl="0" w:tplc="5D66792A">
      <w:start w:val="1"/>
      <w:numFmt w:val="lowerLetter"/>
      <w:lvlText w:val="%1."/>
      <w:lvlJc w:val="left"/>
      <w:pPr>
        <w:ind w:left="720" w:hanging="360"/>
      </w:pPr>
      <w:rPr>
        <w:b w:val="0"/>
        <w:bCs w:val="0"/>
      </w:rPr>
    </w:lvl>
    <w:lvl w:ilvl="1" w:tplc="3B0A6A4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F147C8"/>
    <w:multiLevelType w:val="multilevel"/>
    <w:tmpl w:val="AD263B1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sz w:val="22"/>
        <w:szCs w:val="22"/>
      </w:rPr>
    </w:lvl>
    <w:lvl w:ilvl="2">
      <w:start w:val="1"/>
      <w:numFmt w:val="lowerRoman"/>
      <w:lvlText w:val="%3."/>
      <w:lvlJc w:val="righ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A12966"/>
    <w:multiLevelType w:val="multilevel"/>
    <w:tmpl w:val="AD263B1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sz w:val="22"/>
        <w:szCs w:val="22"/>
      </w:rPr>
    </w:lvl>
    <w:lvl w:ilvl="2">
      <w:start w:val="1"/>
      <w:numFmt w:val="lowerRoman"/>
      <w:lvlText w:val="%3."/>
      <w:lvlJc w:val="righ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8D535D"/>
    <w:multiLevelType w:val="hybridMultilevel"/>
    <w:tmpl w:val="69125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016956"/>
    <w:multiLevelType w:val="hybridMultilevel"/>
    <w:tmpl w:val="A30ED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C4453B"/>
    <w:multiLevelType w:val="hybridMultilevel"/>
    <w:tmpl w:val="55A4D0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815CD"/>
    <w:multiLevelType w:val="multilevel"/>
    <w:tmpl w:val="AD263B1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sz w:val="22"/>
        <w:szCs w:val="22"/>
      </w:rPr>
    </w:lvl>
    <w:lvl w:ilvl="2">
      <w:start w:val="1"/>
      <w:numFmt w:val="lowerRoman"/>
      <w:lvlText w:val="%3."/>
      <w:lvlJc w:val="righ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1173CF"/>
    <w:multiLevelType w:val="hybridMultilevel"/>
    <w:tmpl w:val="6FD4A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3"/>
  </w:num>
  <w:num w:numId="4">
    <w:abstractNumId w:val="3"/>
  </w:num>
  <w:num w:numId="5">
    <w:abstractNumId w:val="12"/>
  </w:num>
  <w:num w:numId="6">
    <w:abstractNumId w:val="7"/>
  </w:num>
  <w:num w:numId="7">
    <w:abstractNumId w:val="2"/>
  </w:num>
  <w:num w:numId="8">
    <w:abstractNumId w:val="1"/>
  </w:num>
  <w:num w:numId="9">
    <w:abstractNumId w:val="4"/>
  </w:num>
  <w:num w:numId="10">
    <w:abstractNumId w:val="8"/>
  </w:num>
  <w:num w:numId="11">
    <w:abstractNumId w:val="10"/>
  </w:num>
  <w:num w:numId="12">
    <w:abstractNumId w:val="11"/>
  </w:num>
  <w:num w:numId="13">
    <w:abstractNumId w:val="6"/>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A68"/>
    <w:rsid w:val="00030D31"/>
    <w:rsid w:val="0003212F"/>
    <w:rsid w:val="000326AA"/>
    <w:rsid w:val="000E38DE"/>
    <w:rsid w:val="000F77B5"/>
    <w:rsid w:val="00105AEC"/>
    <w:rsid w:val="001124C3"/>
    <w:rsid w:val="001179B9"/>
    <w:rsid w:val="00123F87"/>
    <w:rsid w:val="00135F8B"/>
    <w:rsid w:val="001B32CB"/>
    <w:rsid w:val="001C29A8"/>
    <w:rsid w:val="001D4B9D"/>
    <w:rsid w:val="001E1A68"/>
    <w:rsid w:val="001E2B86"/>
    <w:rsid w:val="00224C3D"/>
    <w:rsid w:val="00236704"/>
    <w:rsid w:val="00252B44"/>
    <w:rsid w:val="0027522C"/>
    <w:rsid w:val="00293F0E"/>
    <w:rsid w:val="002A2AB0"/>
    <w:rsid w:val="002B4EBC"/>
    <w:rsid w:val="002F06E0"/>
    <w:rsid w:val="00324E3A"/>
    <w:rsid w:val="00331834"/>
    <w:rsid w:val="00336FEF"/>
    <w:rsid w:val="00392637"/>
    <w:rsid w:val="003C67DC"/>
    <w:rsid w:val="00406CCF"/>
    <w:rsid w:val="00432774"/>
    <w:rsid w:val="00446F6B"/>
    <w:rsid w:val="00473629"/>
    <w:rsid w:val="004A59EE"/>
    <w:rsid w:val="004F0ED4"/>
    <w:rsid w:val="00511AE7"/>
    <w:rsid w:val="00520F34"/>
    <w:rsid w:val="005379DB"/>
    <w:rsid w:val="00557DB0"/>
    <w:rsid w:val="005D1D93"/>
    <w:rsid w:val="005E0D04"/>
    <w:rsid w:val="005F327D"/>
    <w:rsid w:val="0065131A"/>
    <w:rsid w:val="00693BC5"/>
    <w:rsid w:val="00712DFD"/>
    <w:rsid w:val="007203E4"/>
    <w:rsid w:val="00725D74"/>
    <w:rsid w:val="0075119B"/>
    <w:rsid w:val="0078378C"/>
    <w:rsid w:val="007B39FE"/>
    <w:rsid w:val="00837640"/>
    <w:rsid w:val="00874779"/>
    <w:rsid w:val="00881BE0"/>
    <w:rsid w:val="008B7F49"/>
    <w:rsid w:val="009305EF"/>
    <w:rsid w:val="0093758B"/>
    <w:rsid w:val="00962BDA"/>
    <w:rsid w:val="009E6D09"/>
    <w:rsid w:val="00A240D0"/>
    <w:rsid w:val="00A50628"/>
    <w:rsid w:val="00AB28D1"/>
    <w:rsid w:val="00AB52C5"/>
    <w:rsid w:val="00AC5C7E"/>
    <w:rsid w:val="00AD548F"/>
    <w:rsid w:val="00B62780"/>
    <w:rsid w:val="00B8441A"/>
    <w:rsid w:val="00B85F10"/>
    <w:rsid w:val="00B87202"/>
    <w:rsid w:val="00BA3FA1"/>
    <w:rsid w:val="00BB3D4F"/>
    <w:rsid w:val="00BD6073"/>
    <w:rsid w:val="00BD643F"/>
    <w:rsid w:val="00C6313D"/>
    <w:rsid w:val="00CA1006"/>
    <w:rsid w:val="00CD3217"/>
    <w:rsid w:val="00CF5C32"/>
    <w:rsid w:val="00D665B4"/>
    <w:rsid w:val="00D6738D"/>
    <w:rsid w:val="00D74E6C"/>
    <w:rsid w:val="00DC11AA"/>
    <w:rsid w:val="00DC29B9"/>
    <w:rsid w:val="00DD4B4D"/>
    <w:rsid w:val="00E302F7"/>
    <w:rsid w:val="00E331B3"/>
    <w:rsid w:val="00E71CAF"/>
    <w:rsid w:val="00E723D9"/>
    <w:rsid w:val="00EC5120"/>
    <w:rsid w:val="00EE62EE"/>
    <w:rsid w:val="00F06683"/>
    <w:rsid w:val="00F14773"/>
    <w:rsid w:val="00F53324"/>
    <w:rsid w:val="00F53C72"/>
    <w:rsid w:val="00F61510"/>
    <w:rsid w:val="00F9417A"/>
    <w:rsid w:val="00FB1C6A"/>
    <w:rsid w:val="00FE6B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3F43"/>
  <w15:chartTrackingRefBased/>
  <w15:docId w15:val="{1F60DD2D-D3D4-D748-8DA5-204FAC8D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29A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9A8"/>
    <w:pPr>
      <w:ind w:left="720"/>
    </w:pPr>
    <w:rPr>
      <w:rFonts w:ascii="Calibri" w:hAnsi="Calibri" w:cs="Calibri"/>
      <w:sz w:val="22"/>
      <w:szCs w:val="22"/>
    </w:rPr>
  </w:style>
  <w:style w:type="character" w:styleId="Strong">
    <w:name w:val="Strong"/>
    <w:basedOn w:val="DefaultParagraphFont"/>
    <w:uiPriority w:val="22"/>
    <w:qFormat/>
    <w:rsid w:val="00725D74"/>
    <w:rPr>
      <w:b/>
      <w:bCs/>
    </w:rPr>
  </w:style>
  <w:style w:type="paragraph" w:styleId="BalloonText">
    <w:name w:val="Balloon Text"/>
    <w:basedOn w:val="Normal"/>
    <w:link w:val="BalloonTextChar"/>
    <w:uiPriority w:val="99"/>
    <w:semiHidden/>
    <w:unhideWhenUsed/>
    <w:rsid w:val="00F147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773"/>
    <w:rPr>
      <w:rFonts w:ascii="Segoe UI" w:eastAsiaTheme="minorHAnsi" w:hAnsi="Segoe UI" w:cs="Segoe UI"/>
      <w:sz w:val="18"/>
      <w:szCs w:val="18"/>
      <w:lang w:eastAsia="en-US"/>
    </w:rPr>
  </w:style>
  <w:style w:type="paragraph" w:styleId="Revision">
    <w:name w:val="Revision"/>
    <w:hidden/>
    <w:uiPriority w:val="99"/>
    <w:semiHidden/>
    <w:rsid w:val="00E71CAF"/>
    <w:rPr>
      <w:rFonts w:eastAsiaTheme="minorHAnsi"/>
      <w:lang w:eastAsia="en-US"/>
    </w:rPr>
  </w:style>
  <w:style w:type="character" w:styleId="CommentReference">
    <w:name w:val="annotation reference"/>
    <w:basedOn w:val="DefaultParagraphFont"/>
    <w:uiPriority w:val="99"/>
    <w:semiHidden/>
    <w:unhideWhenUsed/>
    <w:rsid w:val="00E71CAF"/>
    <w:rPr>
      <w:sz w:val="16"/>
      <w:szCs w:val="16"/>
    </w:rPr>
  </w:style>
  <w:style w:type="paragraph" w:styleId="CommentText">
    <w:name w:val="annotation text"/>
    <w:basedOn w:val="Normal"/>
    <w:link w:val="CommentTextChar"/>
    <w:uiPriority w:val="99"/>
    <w:semiHidden/>
    <w:unhideWhenUsed/>
    <w:rsid w:val="00E71CAF"/>
    <w:rPr>
      <w:sz w:val="20"/>
      <w:szCs w:val="20"/>
    </w:rPr>
  </w:style>
  <w:style w:type="character" w:customStyle="1" w:styleId="CommentTextChar">
    <w:name w:val="Comment Text Char"/>
    <w:basedOn w:val="DefaultParagraphFont"/>
    <w:link w:val="CommentText"/>
    <w:uiPriority w:val="99"/>
    <w:semiHidden/>
    <w:rsid w:val="00E71CAF"/>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E71CAF"/>
    <w:rPr>
      <w:b/>
      <w:bCs/>
    </w:rPr>
  </w:style>
  <w:style w:type="character" w:customStyle="1" w:styleId="CommentSubjectChar">
    <w:name w:val="Comment Subject Char"/>
    <w:basedOn w:val="CommentTextChar"/>
    <w:link w:val="CommentSubject"/>
    <w:uiPriority w:val="99"/>
    <w:semiHidden/>
    <w:rsid w:val="00E71CAF"/>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57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DF3A8A27614048ACCDF9ACD54CF548" ma:contentTypeVersion="13" ma:contentTypeDescription="Create a new document." ma:contentTypeScope="" ma:versionID="399f31a82935347a3ce9447ab1550a70">
  <xsd:schema xmlns:xsd="http://www.w3.org/2001/XMLSchema" xmlns:xs="http://www.w3.org/2001/XMLSchema" xmlns:p="http://schemas.microsoft.com/office/2006/metadata/properties" xmlns:ns3="a1e99394-b353-483c-9e61-c1a1df8b24c0" xmlns:ns4="2ca151bb-9fb6-4ee9-8241-0944bfbf05f1" targetNamespace="http://schemas.microsoft.com/office/2006/metadata/properties" ma:root="true" ma:fieldsID="b4e462f18fb9ead9e271aa0873010f9e" ns3:_="" ns4:_="">
    <xsd:import namespace="a1e99394-b353-483c-9e61-c1a1df8b24c0"/>
    <xsd:import namespace="2ca151bb-9fb6-4ee9-8241-0944bfbf05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99394-b353-483c-9e61-c1a1df8b2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151bb-9fb6-4ee9-8241-0944bfbf05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3D2D9-B0A0-4F01-9FE5-56C050C6B0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81D91-637C-408C-B2A5-87EA052CC243}">
  <ds:schemaRefs>
    <ds:schemaRef ds:uri="http://schemas.microsoft.com/sharepoint/v3/contenttype/forms"/>
  </ds:schemaRefs>
</ds:datastoreItem>
</file>

<file path=customXml/itemProps3.xml><?xml version="1.0" encoding="utf-8"?>
<ds:datastoreItem xmlns:ds="http://schemas.openxmlformats.org/officeDocument/2006/customXml" ds:itemID="{A19A39ED-8148-45A3-AA44-F7741E6EE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99394-b353-483c-9e61-c1a1df8b24c0"/>
    <ds:schemaRef ds:uri="2ca151bb-9fb6-4ee9-8241-0944bfbf0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George</dc:creator>
  <cp:keywords/>
  <dc:description/>
  <cp:lastModifiedBy>Ward, George</cp:lastModifiedBy>
  <cp:revision>8</cp:revision>
  <dcterms:created xsi:type="dcterms:W3CDTF">2021-10-02T17:58:00Z</dcterms:created>
  <dcterms:modified xsi:type="dcterms:W3CDTF">2021-10-06T16:04:00Z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0x010100EFDF3A8A27614048ACCDF9ACD54CF548</vt:lpwstr>
  </property>
</Properties>
</file>